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8E2C" w14:textId="77777777" w:rsidR="005B5DCE" w:rsidRPr="00D657D1" w:rsidRDefault="000F720A" w:rsidP="000F720A">
      <w:pPr>
        <w:jc w:val="center"/>
        <w:rPr>
          <w:rFonts w:asciiTheme="majorHAnsi" w:hAnsiTheme="majorHAnsi" w:cstheme="majorHAnsi"/>
          <w:b/>
          <w:color w:val="7A99AD"/>
          <w:sz w:val="32"/>
          <w:szCs w:val="32"/>
        </w:rPr>
      </w:pPr>
      <w:r w:rsidRPr="00D657D1">
        <w:rPr>
          <w:rFonts w:asciiTheme="majorHAnsi" w:hAnsiTheme="majorHAnsi" w:cstheme="majorHAnsi"/>
          <w:b/>
          <w:color w:val="7A99AD"/>
          <w:sz w:val="32"/>
          <w:szCs w:val="32"/>
        </w:rPr>
        <w:t>VÝBĚROVÉ ŘÍZENÍ</w:t>
      </w:r>
    </w:p>
    <w:p w14:paraId="3C47E907" w14:textId="77777777" w:rsidR="000F720A" w:rsidRPr="00D657D1" w:rsidRDefault="000F720A" w:rsidP="005B5DCE">
      <w:pPr>
        <w:rPr>
          <w:rFonts w:asciiTheme="majorHAnsi" w:hAnsiTheme="majorHAnsi" w:cstheme="majorHAnsi"/>
          <w:sz w:val="24"/>
        </w:rPr>
      </w:pPr>
    </w:p>
    <w:p w14:paraId="23DA84EA" w14:textId="5F245BD9" w:rsidR="0051355D" w:rsidRDefault="00FD34A5" w:rsidP="00EF1D9D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r w:rsidRPr="001B2605">
        <w:rPr>
          <w:rFonts w:asciiTheme="majorHAnsi" w:eastAsia="Times New Roman" w:hAnsiTheme="majorHAnsi" w:cstheme="majorHAnsi"/>
          <w:sz w:val="24"/>
          <w:szCs w:val="24"/>
          <w:lang w:eastAsia="cs-CZ"/>
        </w:rPr>
        <w:t>Společnost Podané ruce o.p.</w:t>
      </w:r>
      <w:r w:rsidR="00870DDC" w:rsidRPr="001B2605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s., </w:t>
      </w:r>
      <w:r w:rsidR="00870DDC" w:rsidRPr="00FC71A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pracoviště </w:t>
      </w:r>
      <w:r w:rsidR="00A23751">
        <w:rPr>
          <w:rFonts w:asciiTheme="majorHAnsi" w:eastAsia="Times New Roman" w:hAnsiTheme="majorHAnsi" w:cstheme="majorHAnsi"/>
          <w:sz w:val="24"/>
          <w:szCs w:val="24"/>
          <w:lang w:eastAsia="cs-CZ"/>
        </w:rPr>
        <w:t>Nízkoprahové zařízení pro děti a mládež v Prostějově</w:t>
      </w:r>
      <w:r w:rsidR="00870DDC" w:rsidRPr="00FC71A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r w:rsidR="00167C5F" w:rsidRPr="00FC71A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vypisuje výběrové řízení na pozici </w:t>
      </w:r>
      <w:r w:rsidR="00167C5F" w:rsidRPr="00FC71AA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„</w:t>
      </w:r>
      <w:r w:rsidR="00B57227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S</w:t>
      </w:r>
      <w:r w:rsidR="00F73B90" w:rsidRPr="00FC71AA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 xml:space="preserve">ociální </w:t>
      </w:r>
      <w:r w:rsidR="00167C5F" w:rsidRPr="00FC71AA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pracovník</w:t>
      </w:r>
      <w:r w:rsidR="00870DDC" w:rsidRPr="00FC71AA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/pracovnice</w:t>
      </w:r>
      <w:r w:rsidR="00167C5F" w:rsidRPr="00FC71AA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“.</w:t>
      </w:r>
    </w:p>
    <w:p w14:paraId="3B0059D5" w14:textId="437B5A31" w:rsidR="0051355D" w:rsidRDefault="007E45DF" w:rsidP="00EF1D9D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</w:pPr>
      <w:r w:rsidRPr="00FC71AA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Úvazek </w:t>
      </w:r>
      <w:r w:rsidR="00F73B90" w:rsidRPr="00FC71AA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0,</w:t>
      </w:r>
      <w:r w:rsidR="000A7CC9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5</w:t>
      </w:r>
      <w:r w:rsidR="0051355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.</w:t>
      </w:r>
      <w:r w:rsidR="00784F7B" w:rsidRPr="00784F7B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 </w:t>
      </w:r>
      <w:r w:rsidR="00784F7B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V</w:t>
      </w:r>
      <w:r w:rsidR="00784F7B" w:rsidRPr="00FC71AA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hodné i pro</w:t>
      </w:r>
      <w:r w:rsidR="00784F7B" w:rsidRPr="001B2605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 absolventy.</w:t>
      </w:r>
    </w:p>
    <w:p w14:paraId="4161ECC8" w14:textId="77777777" w:rsidR="00784F7B" w:rsidRDefault="00A23751" w:rsidP="00EF1D9D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</w:pPr>
      <w:r w:rsidRPr="00784F7B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Zástup za mateřskou a rodičovskou dovolenou</w:t>
      </w:r>
      <w:r w:rsidR="00784F7B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, předpokládáme dlouhodobou spolupráci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.</w:t>
      </w:r>
    </w:p>
    <w:p w14:paraId="428A8E7B" w14:textId="77777777" w:rsidR="000F720A" w:rsidRPr="00EF1D9D" w:rsidRDefault="000F720A" w:rsidP="005B5DCE">
      <w:pPr>
        <w:rPr>
          <w:rFonts w:asciiTheme="majorHAnsi" w:hAnsiTheme="majorHAnsi" w:cstheme="majorHAnsi"/>
          <w:sz w:val="24"/>
          <w:szCs w:val="24"/>
        </w:rPr>
      </w:pPr>
    </w:p>
    <w:p w14:paraId="5888EFAE" w14:textId="77777777" w:rsidR="000F720A" w:rsidRPr="00EF1D9D" w:rsidRDefault="000F720A" w:rsidP="00E43A11">
      <w:pPr>
        <w:jc w:val="both"/>
        <w:rPr>
          <w:rFonts w:asciiTheme="majorHAnsi" w:hAnsiTheme="majorHAnsi" w:cstheme="majorHAnsi"/>
          <w:b/>
          <w:color w:val="7A99AD"/>
          <w:sz w:val="24"/>
          <w:szCs w:val="24"/>
        </w:rPr>
      </w:pPr>
      <w:r w:rsidRPr="00EF1D9D">
        <w:rPr>
          <w:rFonts w:asciiTheme="majorHAnsi" w:hAnsiTheme="majorHAnsi" w:cstheme="majorHAnsi"/>
          <w:b/>
          <w:color w:val="7A99AD"/>
          <w:sz w:val="24"/>
          <w:szCs w:val="24"/>
        </w:rPr>
        <w:t>Požadujeme</w:t>
      </w:r>
    </w:p>
    <w:p w14:paraId="185FCEBD" w14:textId="77777777" w:rsidR="00167C5F" w:rsidRPr="00EF1D9D" w:rsidRDefault="00167C5F" w:rsidP="00EF1D9D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Ukončená VŠ,</w:t>
      </w:r>
      <w:r w:rsid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VOŠ (sociálního, speciálně pedagogického zaměření - předpokladem je způsobilost k výkonům povolání sociálního pracovní</w:t>
      </w:r>
      <w:r w:rsid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ka dle Zákona č. 108/206 Sb., o </w:t>
      </w: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sociálních službách), případně student absolventského ročníku</w:t>
      </w:r>
    </w:p>
    <w:p w14:paraId="2E8AEB0C" w14:textId="77777777" w:rsidR="00167C5F" w:rsidRPr="00FD34A5" w:rsidRDefault="00167C5F" w:rsidP="00EF1D9D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>Trestní bezúhonnost</w:t>
      </w:r>
    </w:p>
    <w:p w14:paraId="226802A7" w14:textId="77777777" w:rsidR="00167C5F" w:rsidRPr="00EF1D9D" w:rsidRDefault="00167C5F" w:rsidP="00EF1D9D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Komunikativnost, samostatnost, aktivní přístup </w:t>
      </w:r>
    </w:p>
    <w:p w14:paraId="600A38A2" w14:textId="77777777" w:rsidR="00167C5F" w:rsidRPr="00EF1D9D" w:rsidRDefault="00167C5F" w:rsidP="00EF1D9D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Schopnost práce v týmu </w:t>
      </w:r>
    </w:p>
    <w:p w14:paraId="032B86B5" w14:textId="1129DB2E" w:rsidR="00167C5F" w:rsidRDefault="00167C5F" w:rsidP="00EF1D9D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Pozitivní přístup k sociální práci a ochotu vymýšlet nové postupy</w:t>
      </w:r>
    </w:p>
    <w:p w14:paraId="0DCA22D8" w14:textId="4BB2B971" w:rsidR="0051355D" w:rsidRPr="00EF1D9D" w:rsidRDefault="0051355D" w:rsidP="00EF1D9D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Ochotu pracovat v odpoledních hodinách</w:t>
      </w:r>
    </w:p>
    <w:p w14:paraId="37DB77CA" w14:textId="77777777" w:rsidR="00167C5F" w:rsidRPr="00EF1D9D" w:rsidRDefault="00167C5F" w:rsidP="00EF1D9D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hAnsiTheme="majorHAnsi" w:cstheme="majorHAnsi"/>
          <w:sz w:val="24"/>
          <w:szCs w:val="24"/>
        </w:rPr>
        <w:t>Zdravotní způsobilost</w:t>
      </w:r>
    </w:p>
    <w:p w14:paraId="798F5666" w14:textId="77777777" w:rsidR="00FD34A5" w:rsidRPr="00FD34A5" w:rsidRDefault="00FD34A5" w:rsidP="00FD34A5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Výhodou 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je </w:t>
      </w:r>
      <w:r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>silná motivace k práci se sociálně ohroženými dětmi a mládeží</w:t>
      </w:r>
    </w:p>
    <w:p w14:paraId="0AF28BFB" w14:textId="4083CF23" w:rsidR="00FD34A5" w:rsidRDefault="00FD34A5" w:rsidP="00FD34A5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Výhodou 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je </w:t>
      </w:r>
      <w:r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>zk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ušenost práce s dětmi a mládeží a </w:t>
      </w:r>
      <w:r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>zkušenost práce v</w:t>
      </w:r>
      <w:r w:rsidR="00EE68CC">
        <w:rPr>
          <w:rFonts w:asciiTheme="majorHAnsi" w:eastAsia="Times New Roman" w:hAnsiTheme="majorHAnsi" w:cstheme="majorHAnsi"/>
          <w:sz w:val="24"/>
          <w:szCs w:val="24"/>
          <w:lang w:eastAsia="cs-CZ"/>
        </w:rPr>
        <w:t> </w:t>
      </w:r>
      <w:r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>oboru</w:t>
      </w:r>
    </w:p>
    <w:p w14:paraId="222C31F1" w14:textId="3464B0AF" w:rsidR="00EE68CC" w:rsidRPr="00FD34A5" w:rsidRDefault="00EE68CC" w:rsidP="00FD34A5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Řidičský průkaz skupiny B výhodou</w:t>
      </w:r>
    </w:p>
    <w:p w14:paraId="15F0D8A7" w14:textId="1A60F5BA" w:rsidR="000F720A" w:rsidRDefault="000F720A" w:rsidP="00DA0B2E">
      <w:pPr>
        <w:rPr>
          <w:rFonts w:asciiTheme="majorHAnsi" w:hAnsiTheme="majorHAnsi" w:cstheme="majorHAnsi"/>
          <w:sz w:val="24"/>
          <w:szCs w:val="24"/>
        </w:rPr>
      </w:pPr>
    </w:p>
    <w:p w14:paraId="14BFA26F" w14:textId="69DEEE40" w:rsidR="0051355D" w:rsidRDefault="0051355D" w:rsidP="00DA0B2E">
      <w:pPr>
        <w:rPr>
          <w:rFonts w:asciiTheme="majorHAnsi" w:hAnsiTheme="majorHAnsi" w:cstheme="majorHAnsi"/>
          <w:sz w:val="24"/>
          <w:szCs w:val="24"/>
        </w:rPr>
      </w:pPr>
    </w:p>
    <w:p w14:paraId="2867001E" w14:textId="77777777" w:rsidR="00B57227" w:rsidRPr="00EF1D9D" w:rsidRDefault="00B57227" w:rsidP="00DA0B2E">
      <w:pPr>
        <w:rPr>
          <w:rFonts w:asciiTheme="majorHAnsi" w:hAnsiTheme="majorHAnsi" w:cstheme="majorHAnsi"/>
          <w:sz w:val="24"/>
          <w:szCs w:val="24"/>
        </w:rPr>
      </w:pPr>
    </w:p>
    <w:p w14:paraId="53B4488C" w14:textId="77777777" w:rsidR="000F720A" w:rsidRPr="00EF1D9D" w:rsidRDefault="000F720A" w:rsidP="00E43A11">
      <w:pPr>
        <w:jc w:val="both"/>
        <w:rPr>
          <w:rFonts w:asciiTheme="majorHAnsi" w:hAnsiTheme="majorHAnsi" w:cstheme="majorHAnsi"/>
          <w:b/>
          <w:color w:val="7A99AD"/>
          <w:sz w:val="24"/>
          <w:szCs w:val="24"/>
        </w:rPr>
      </w:pPr>
      <w:r w:rsidRPr="00EF1D9D">
        <w:rPr>
          <w:rFonts w:asciiTheme="majorHAnsi" w:hAnsiTheme="majorHAnsi" w:cstheme="majorHAnsi"/>
          <w:b/>
          <w:color w:val="7A99AD"/>
          <w:sz w:val="24"/>
          <w:szCs w:val="24"/>
        </w:rPr>
        <w:t>Pracovní náplň</w:t>
      </w:r>
    </w:p>
    <w:p w14:paraId="46500072" w14:textId="7650114D" w:rsidR="00CB35F3" w:rsidRDefault="00CB35F3" w:rsidP="00EF1D9D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Přímá sociální práce s dětmi a mládeží </w:t>
      </w:r>
      <w:r w:rsidR="00CB0956">
        <w:rPr>
          <w:rFonts w:asciiTheme="majorHAnsi" w:eastAsia="Times New Roman" w:hAnsiTheme="majorHAnsi" w:cstheme="majorHAnsi"/>
          <w:sz w:val="24"/>
          <w:szCs w:val="24"/>
          <w:lang w:eastAsia="cs-CZ"/>
        </w:rPr>
        <w:t>ve věku 10</w:t>
      </w: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-26 let (individuální i skupinová)</w:t>
      </w:r>
    </w:p>
    <w:p w14:paraId="062DEA3D" w14:textId="010C0171" w:rsidR="00B22771" w:rsidRPr="00EF1D9D" w:rsidRDefault="00B22771" w:rsidP="00EF1D9D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Kontaktní terénní práce</w:t>
      </w:r>
    </w:p>
    <w:p w14:paraId="2A7FCAF4" w14:textId="77777777" w:rsidR="00CB35F3" w:rsidRPr="00EF1D9D" w:rsidRDefault="00CB35F3" w:rsidP="00EF1D9D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Organizování a realizace volnočasových aktivit a preventivních programů </w:t>
      </w:r>
    </w:p>
    <w:p w14:paraId="0399AD3D" w14:textId="77777777" w:rsidR="00CB35F3" w:rsidRPr="00EF1D9D" w:rsidRDefault="00CB35F3" w:rsidP="00EF1D9D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Administrativa sociální služby </w:t>
      </w:r>
    </w:p>
    <w:p w14:paraId="3997B249" w14:textId="3905918B" w:rsidR="00B22771" w:rsidRPr="00FD34A5" w:rsidRDefault="00E64B5C" w:rsidP="00B22771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Místo výkonu práce: NZDM v Prostějově, </w:t>
      </w:r>
      <w:r w:rsidR="00F13128">
        <w:rPr>
          <w:rFonts w:asciiTheme="majorHAnsi" w:eastAsia="Times New Roman" w:hAnsiTheme="majorHAnsi" w:cstheme="majorHAnsi"/>
          <w:sz w:val="24"/>
          <w:szCs w:val="24"/>
          <w:lang w:eastAsia="cs-CZ"/>
        </w:rPr>
        <w:t>Svatoplukova</w:t>
      </w:r>
      <w:r w:rsidRPr="00E64B5C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="00F13128">
        <w:rPr>
          <w:rFonts w:asciiTheme="majorHAnsi" w:eastAsia="Times New Roman" w:hAnsiTheme="majorHAnsi" w:cstheme="majorHAnsi"/>
          <w:sz w:val="24"/>
          <w:szCs w:val="24"/>
          <w:lang w:eastAsia="cs-CZ"/>
        </w:rPr>
        <w:t>29</w:t>
      </w:r>
      <w:r w:rsidRPr="00E64B5C">
        <w:rPr>
          <w:rFonts w:asciiTheme="majorHAnsi" w:eastAsia="Times New Roman" w:hAnsiTheme="majorHAnsi" w:cstheme="majorHAnsi"/>
          <w:sz w:val="24"/>
          <w:szCs w:val="24"/>
          <w:lang w:eastAsia="cs-CZ"/>
        </w:rPr>
        <w:t>, Prostějov 796 01</w:t>
      </w:r>
      <w:r w:rsidR="00B2277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="00B22771"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>(</w:t>
      </w:r>
      <w:r w:rsidR="00FD34A5"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>v rámci terénního programu lokalita města Prostějova</w:t>
      </w:r>
      <w:r w:rsidR="00B22771" w:rsidRPr="00FD34A5">
        <w:rPr>
          <w:rFonts w:asciiTheme="majorHAnsi" w:eastAsia="Times New Roman" w:hAnsiTheme="majorHAnsi" w:cstheme="majorHAnsi"/>
          <w:sz w:val="24"/>
          <w:szCs w:val="24"/>
          <w:lang w:eastAsia="cs-CZ"/>
        </w:rPr>
        <w:t>)</w:t>
      </w:r>
    </w:p>
    <w:p w14:paraId="0B9F6C0C" w14:textId="77777777" w:rsidR="000F720A" w:rsidRPr="00EF1D9D" w:rsidRDefault="000F720A" w:rsidP="00DA0B2E">
      <w:pPr>
        <w:rPr>
          <w:rFonts w:asciiTheme="majorHAnsi" w:hAnsiTheme="majorHAnsi" w:cstheme="majorHAnsi"/>
          <w:sz w:val="24"/>
          <w:szCs w:val="24"/>
        </w:rPr>
      </w:pPr>
    </w:p>
    <w:p w14:paraId="7E00AD72" w14:textId="77777777" w:rsidR="000F720A" w:rsidRPr="00EF1D9D" w:rsidRDefault="000F720A" w:rsidP="00D657D1">
      <w:pPr>
        <w:keepNext/>
        <w:jc w:val="both"/>
        <w:rPr>
          <w:rFonts w:asciiTheme="majorHAnsi" w:hAnsiTheme="majorHAnsi" w:cstheme="majorHAnsi"/>
          <w:b/>
          <w:color w:val="7A99AD"/>
          <w:sz w:val="24"/>
          <w:szCs w:val="24"/>
        </w:rPr>
      </w:pPr>
      <w:r w:rsidRPr="00EF1D9D">
        <w:rPr>
          <w:rFonts w:asciiTheme="majorHAnsi" w:hAnsiTheme="majorHAnsi" w:cstheme="majorHAnsi"/>
          <w:b/>
          <w:color w:val="7A99AD"/>
          <w:sz w:val="24"/>
          <w:szCs w:val="24"/>
        </w:rPr>
        <w:t>Nabízíme</w:t>
      </w:r>
    </w:p>
    <w:p w14:paraId="7B0AEB3E" w14:textId="30983529" w:rsidR="00DA2932" w:rsidRDefault="00EF1D9D" w:rsidP="00EF1D9D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Pracovní po</w:t>
      </w:r>
      <w:r w:rsidR="007D1594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měr na </w:t>
      </w:r>
      <w:r w:rsidR="00E1579E" w:rsidRPr="00CB0956">
        <w:rPr>
          <w:rFonts w:asciiTheme="majorHAnsi" w:eastAsia="Times New Roman" w:hAnsiTheme="majorHAnsi" w:cstheme="majorHAnsi"/>
          <w:sz w:val="24"/>
          <w:szCs w:val="24"/>
          <w:lang w:eastAsia="cs-CZ"/>
        </w:rPr>
        <w:t>0,</w:t>
      </w:r>
      <w:r w:rsid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5</w:t>
      </w:r>
      <w:r w:rsidR="007D1594" w:rsidRPr="00CB095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úvaz</w:t>
      </w:r>
      <w:r w:rsidR="00DA2932" w:rsidRPr="00CB0956">
        <w:rPr>
          <w:rFonts w:asciiTheme="majorHAnsi" w:eastAsia="Times New Roman" w:hAnsiTheme="majorHAnsi" w:cstheme="majorHAnsi"/>
          <w:sz w:val="24"/>
          <w:szCs w:val="24"/>
          <w:lang w:eastAsia="cs-CZ"/>
        </w:rPr>
        <w:t>ku</w:t>
      </w:r>
      <w:r w:rsidR="00CB095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na dobu určitou do 3</w:t>
      </w:r>
      <w:r w:rsid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1</w:t>
      </w:r>
      <w:r w:rsidR="00CB0956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  <w:r w:rsid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5</w:t>
      </w:r>
      <w:r w:rsidR="00CB0956">
        <w:rPr>
          <w:rFonts w:asciiTheme="majorHAnsi" w:eastAsia="Times New Roman" w:hAnsiTheme="majorHAnsi" w:cstheme="majorHAnsi"/>
          <w:sz w:val="24"/>
          <w:szCs w:val="24"/>
          <w:lang w:eastAsia="cs-CZ"/>
        </w:rPr>
        <w:t>.202</w:t>
      </w:r>
      <w:r w:rsid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5</w:t>
      </w:r>
      <w:r w:rsidR="00F1312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 možností prodloužení</w:t>
      </w:r>
    </w:p>
    <w:p w14:paraId="3F1BAFAA" w14:textId="77777777" w:rsidR="00EF1D9D" w:rsidRPr="00EF1D9D" w:rsidRDefault="00EF1D9D" w:rsidP="00EF1D9D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Možnost podílet se na smysluplné práci</w:t>
      </w:r>
    </w:p>
    <w:p w14:paraId="242EEF4A" w14:textId="77777777" w:rsidR="00EF1D9D" w:rsidRPr="00EF1D9D" w:rsidRDefault="00EF1D9D" w:rsidP="00EF1D9D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Možnost profesního a osobního růstu, vzdělávání</w:t>
      </w:r>
    </w:p>
    <w:p w14:paraId="379EBE41" w14:textId="77777777" w:rsidR="00EF1D9D" w:rsidRPr="00EF1D9D" w:rsidRDefault="00EF1D9D" w:rsidP="00EF1D9D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Zázemí zavedené neziskové organizace</w:t>
      </w:r>
    </w:p>
    <w:p w14:paraId="5FF58B51" w14:textId="77777777" w:rsidR="00EF1D9D" w:rsidRPr="00EF1D9D" w:rsidRDefault="00EF1D9D" w:rsidP="00EF1D9D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6 týdnů dovolené</w:t>
      </w:r>
    </w:p>
    <w:p w14:paraId="69EE9C1B" w14:textId="77777777" w:rsidR="00EF1D9D" w:rsidRPr="00EF1D9D" w:rsidRDefault="00EF1D9D" w:rsidP="00EF1D9D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Supervizi a odborný dohled</w:t>
      </w:r>
    </w:p>
    <w:p w14:paraId="01E7B76A" w14:textId="2F6D554B" w:rsidR="000F720A" w:rsidRDefault="00EF1D9D" w:rsidP="00EF1D9D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Nástupní plat dle vzdělání a praxe (</w:t>
      </w:r>
      <w:r w:rsidR="0051355D" w:rsidRPr="0051355D">
        <w:rPr>
          <w:rFonts w:asciiTheme="majorHAnsi" w:eastAsia="Times New Roman" w:hAnsiTheme="majorHAnsi" w:cstheme="majorHAnsi"/>
          <w:sz w:val="24"/>
          <w:szCs w:val="24"/>
          <w:lang w:eastAsia="cs-CZ"/>
        </w:rPr>
        <w:t>1</w:t>
      </w:r>
      <w:r w:rsid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2</w:t>
      </w:r>
      <w:r w:rsidR="00E1579E" w:rsidRPr="0051355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0</w:t>
      </w:r>
      <w:r w:rsidR="00E1579E" w:rsidRPr="0051355D">
        <w:rPr>
          <w:rFonts w:asciiTheme="majorHAnsi" w:eastAsia="Times New Roman" w:hAnsiTheme="majorHAnsi" w:cstheme="majorHAnsi"/>
          <w:sz w:val="24"/>
          <w:szCs w:val="24"/>
          <w:lang w:eastAsia="cs-CZ"/>
        </w:rPr>
        <w:t>00</w:t>
      </w:r>
      <w:r w:rsidRPr="0051355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Kč – </w:t>
      </w:r>
      <w:r w:rsid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14</w:t>
      </w:r>
      <w:r w:rsidR="0051355D" w:rsidRPr="0051355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="00E1579E" w:rsidRPr="0051355D">
        <w:rPr>
          <w:rFonts w:asciiTheme="majorHAnsi" w:eastAsia="Times New Roman" w:hAnsiTheme="majorHAnsi" w:cstheme="majorHAnsi"/>
          <w:sz w:val="24"/>
          <w:szCs w:val="24"/>
          <w:lang w:eastAsia="cs-CZ"/>
        </w:rPr>
        <w:t>0</w:t>
      </w:r>
      <w:r w:rsidR="0051355D">
        <w:rPr>
          <w:rFonts w:asciiTheme="majorHAnsi" w:eastAsia="Times New Roman" w:hAnsiTheme="majorHAnsi" w:cstheme="majorHAnsi"/>
          <w:sz w:val="24"/>
          <w:szCs w:val="24"/>
          <w:lang w:eastAsia="cs-CZ"/>
        </w:rPr>
        <w:t>0</w:t>
      </w:r>
      <w:r w:rsidR="00E1579E" w:rsidRPr="0051355D">
        <w:rPr>
          <w:rFonts w:asciiTheme="majorHAnsi" w:eastAsia="Times New Roman" w:hAnsiTheme="majorHAnsi" w:cstheme="majorHAnsi"/>
          <w:sz w:val="24"/>
          <w:szCs w:val="24"/>
          <w:lang w:eastAsia="cs-CZ"/>
        </w:rPr>
        <w:t>0</w:t>
      </w:r>
      <w:r w:rsidRPr="0051355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Kč hrubé mzdy</w:t>
      </w:r>
      <w:r w:rsidR="00784F7B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při polovičním úvazku</w:t>
      </w: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)</w:t>
      </w:r>
      <w:r w:rsidR="00B57227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r w:rsid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příplatek, </w:t>
      </w:r>
      <w:r w:rsidR="00B57227">
        <w:rPr>
          <w:rFonts w:asciiTheme="majorHAnsi" w:eastAsia="Times New Roman" w:hAnsiTheme="majorHAnsi" w:cstheme="majorHAnsi"/>
          <w:sz w:val="24"/>
          <w:szCs w:val="24"/>
          <w:lang w:eastAsia="cs-CZ"/>
        </w:rPr>
        <w:t>po uplynutí zkušební doby osobní ohodnocení</w:t>
      </w:r>
    </w:p>
    <w:p w14:paraId="1D691311" w14:textId="77777777" w:rsidR="00F13128" w:rsidRPr="00EF1D9D" w:rsidRDefault="00F13128" w:rsidP="00F13128">
      <w:pPr>
        <w:spacing w:before="100" w:beforeAutospacing="1" w:after="100" w:afterAutospacing="1" w:line="288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14:paraId="678BCC4B" w14:textId="62BF210A" w:rsidR="00F13128" w:rsidRPr="00DA2932" w:rsidRDefault="00F13128" w:rsidP="00110227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r w:rsidRPr="00DA2932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 xml:space="preserve">Nástup: </w:t>
      </w:r>
      <w:r w:rsid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2.1.</w:t>
      </w:r>
      <w:r w:rsidR="003858EE" w:rsidRP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202</w:t>
      </w:r>
      <w:r w:rsidR="000A7CC9" w:rsidRPr="000A7CC9">
        <w:rPr>
          <w:rFonts w:asciiTheme="majorHAnsi" w:eastAsia="Times New Roman" w:hAnsiTheme="majorHAnsi" w:cstheme="majorHAnsi"/>
          <w:sz w:val="24"/>
          <w:szCs w:val="24"/>
          <w:lang w:eastAsia="cs-CZ"/>
        </w:rPr>
        <w:t>4</w:t>
      </w:r>
      <w:r w:rsidR="00784F7B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případně dle domluvy</w:t>
      </w:r>
    </w:p>
    <w:p w14:paraId="31741DCC" w14:textId="77777777" w:rsidR="000F720A" w:rsidRPr="00EF1D9D" w:rsidRDefault="000F720A" w:rsidP="000F720A">
      <w:pPr>
        <w:shd w:val="clear" w:color="auto" w:fill="FFFFFF"/>
        <w:spacing w:after="240" w:line="240" w:lineRule="auto"/>
        <w:ind w:right="-1"/>
        <w:rPr>
          <w:rFonts w:asciiTheme="majorHAnsi" w:hAnsiTheme="majorHAnsi" w:cstheme="majorHAnsi"/>
          <w:sz w:val="24"/>
          <w:szCs w:val="24"/>
        </w:rPr>
      </w:pPr>
    </w:p>
    <w:p w14:paraId="4EA7EF1B" w14:textId="77777777" w:rsidR="000F720A" w:rsidRPr="00EF1D9D" w:rsidRDefault="000F720A" w:rsidP="00E43A11">
      <w:pPr>
        <w:jc w:val="both"/>
        <w:rPr>
          <w:rFonts w:asciiTheme="majorHAnsi" w:hAnsiTheme="majorHAnsi" w:cstheme="majorHAnsi"/>
          <w:b/>
          <w:color w:val="7A99AD"/>
          <w:sz w:val="24"/>
          <w:szCs w:val="24"/>
        </w:rPr>
      </w:pPr>
      <w:r w:rsidRPr="00EF1D9D">
        <w:rPr>
          <w:rFonts w:asciiTheme="majorHAnsi" w:hAnsiTheme="majorHAnsi" w:cstheme="majorHAnsi"/>
          <w:b/>
          <w:color w:val="7A99AD"/>
          <w:sz w:val="24"/>
          <w:szCs w:val="24"/>
        </w:rPr>
        <w:t>Další informace</w:t>
      </w:r>
    </w:p>
    <w:p w14:paraId="1B8CC10B" w14:textId="50A6D570" w:rsidR="00EF1D9D" w:rsidRPr="00EF1D9D" w:rsidRDefault="00EF1D9D" w:rsidP="00EF1D9D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Strukturovaný životopis spolu s motivačním dopisem (rozsah cca 1 strana – motivace k práci s cílovou skupinou) zasílejte do </w:t>
      </w:r>
      <w:r w:rsidR="000A7CC9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1</w:t>
      </w:r>
      <w:r w:rsidR="00784F7B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5</w:t>
      </w:r>
      <w:r w:rsidR="00E1579E" w:rsidRPr="00CB095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.</w:t>
      </w:r>
      <w:r w:rsidR="000A7CC9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1</w:t>
      </w:r>
      <w:r w:rsidR="00784F7B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2</w:t>
      </w:r>
      <w:r w:rsidR="007D1594" w:rsidRPr="00CB095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.20</w:t>
      </w:r>
      <w:r w:rsidR="00E1579E" w:rsidRPr="00CB095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2</w:t>
      </w:r>
      <w:r w:rsidR="000A7CC9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3</w:t>
      </w:r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 na adresu </w:t>
      </w:r>
      <w:hyperlink r:id="rId10" w:history="1">
        <w:r w:rsidR="00110227" w:rsidRPr="007E5142">
          <w:rPr>
            <w:rStyle w:val="Hypertextovodkaz"/>
            <w:rFonts w:asciiTheme="majorHAnsi" w:eastAsia="Times New Roman" w:hAnsiTheme="majorHAnsi" w:cstheme="majorHAnsi"/>
            <w:sz w:val="24"/>
            <w:szCs w:val="24"/>
            <w:lang w:eastAsia="cs-CZ"/>
          </w:rPr>
          <w:t>rumanova@podaneruce.cz</w:t>
        </w:r>
      </w:hyperlink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,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 </w:t>
      </w:r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do předmětu prosím uveďte </w:t>
      </w:r>
      <w:r w:rsidRPr="00EF1D9D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„Výběrové řízení –</w:t>
      </w:r>
      <w:r w:rsidR="009E240A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 xml:space="preserve"> </w:t>
      </w:r>
      <w:r w:rsidR="003858EE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NZDM</w:t>
      </w:r>
      <w:r w:rsidR="009E240A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 xml:space="preserve"> v </w:t>
      </w:r>
      <w:r w:rsidRPr="00EF1D9D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Prostějov</w:t>
      </w:r>
      <w:r w:rsidR="009E240A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ě</w:t>
      </w:r>
      <w:r w:rsidRPr="00EF1D9D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“</w:t>
      </w:r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. </w:t>
      </w:r>
    </w:p>
    <w:p w14:paraId="01D67B7F" w14:textId="22B3EBC5" w:rsidR="00EF1D9D" w:rsidRPr="00EF1D9D" w:rsidRDefault="00EF1D9D" w:rsidP="00EF1D9D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lastRenderedPageBreak/>
        <w:t xml:space="preserve">Vybraní uchazeči budou </w:t>
      </w:r>
      <w:r w:rsidR="00E1579E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průběžně </w:t>
      </w:r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zváni k ústnímu pohovoru, který</w:t>
      </w:r>
      <w:r w:rsidR="00FD34A5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 </w:t>
      </w:r>
      <w:r w:rsidR="00E1579E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bude probíhat </w:t>
      </w:r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po předchozí telefonické dohodě.</w:t>
      </w:r>
      <w:r w:rsidR="000A7CC9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 Pokud Vás do 20.1</w:t>
      </w:r>
      <w:r w:rsidR="00784F7B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2</w:t>
      </w:r>
      <w:r w:rsidR="000A7CC9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.2023 neoslovíme, znamená to, že do dalšího kola výběrového řízení nepostupujete.</w:t>
      </w:r>
    </w:p>
    <w:p w14:paraId="1C4C68F7" w14:textId="77777777" w:rsidR="00FD34A5" w:rsidRPr="00260E56" w:rsidRDefault="00FD34A5" w:rsidP="00FD34A5">
      <w:pPr>
        <w:shd w:val="clear" w:color="auto" w:fill="FFFFFF"/>
        <w:spacing w:before="480" w:line="240" w:lineRule="auto"/>
        <w:jc w:val="both"/>
        <w:rPr>
          <w:i/>
          <w:sz w:val="24"/>
          <w:szCs w:val="24"/>
        </w:rPr>
      </w:pPr>
      <w:r w:rsidRPr="00260E56">
        <w:rPr>
          <w:i/>
          <w:sz w:val="24"/>
          <w:szCs w:val="24"/>
        </w:rPr>
        <w:t>S osobními údaji uchazeče, poskytnutými společnosti na základě tohoto inzerátu, bude nakládáno v souladu s Nařízením Evropského parlamentu a rady 2016/679 o ochraně fyzických osob v souvislosti se zpracováním osobních údajů, a v souladu se zákonem č. 101/2000 Sb. o ochraně osobních údajů. Tímto poskytnutím uchazeč zároveň dává svůj souhlas k tomu, aby společnost tyto osobní údaje zpracovávala výhradně k účelem, pro který byly poskytnuty, a pod dobu nezbytnou k dosažení tohoto účelu.</w:t>
      </w:r>
    </w:p>
    <w:p w14:paraId="3A639D8E" w14:textId="77777777" w:rsidR="00EF1D9D" w:rsidRPr="00EF1D9D" w:rsidRDefault="00EF1D9D" w:rsidP="00EF1D9D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</w:pPr>
      <w:r w:rsidRPr="00FD34A5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Kontaktní osoba:</w:t>
      </w:r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 xml:space="preserve"> Mgr. Hana </w:t>
      </w:r>
      <w:proofErr w:type="spellStart"/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Rumanová</w:t>
      </w:r>
      <w:proofErr w:type="spellEnd"/>
      <w:r w:rsidRPr="00EF1D9D">
        <w:rPr>
          <w:rFonts w:asciiTheme="majorHAnsi" w:eastAsia="Times New Roman" w:hAnsiTheme="majorHAnsi" w:cstheme="majorHAnsi"/>
          <w:bCs/>
          <w:sz w:val="24"/>
          <w:szCs w:val="24"/>
          <w:lang w:eastAsia="cs-CZ"/>
        </w:rPr>
        <w:t>, tel.: +420 774 701 570</w:t>
      </w:r>
    </w:p>
    <w:p w14:paraId="1AA0288E" w14:textId="77777777" w:rsidR="00EF1D9D" w:rsidRPr="00EF1D9D" w:rsidRDefault="00EF1D9D" w:rsidP="00EF1D9D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F1D9D">
        <w:rPr>
          <w:rFonts w:asciiTheme="majorHAnsi" w:eastAsia="Times New Roman" w:hAnsiTheme="majorHAnsi" w:cstheme="majorHAnsi"/>
          <w:sz w:val="24"/>
          <w:szCs w:val="24"/>
          <w:lang w:eastAsia="cs-CZ"/>
        </w:rPr>
        <w:t>Pro bližší informace nás kontaktujte.</w:t>
      </w:r>
    </w:p>
    <w:p w14:paraId="3EBC033E" w14:textId="054DF340" w:rsidR="00784F7B" w:rsidRDefault="007D1594" w:rsidP="00EF1D9D">
      <w:pPr>
        <w:spacing w:line="288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Společnost Podané ruce o.p.</w:t>
      </w:r>
      <w:r w:rsidR="00EF1D9D" w:rsidRPr="00E64B5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s.</w:t>
      </w:r>
      <w:r w:rsidR="00EF1D9D" w:rsidRPr="00E64B5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br/>
      </w:r>
      <w:r w:rsidR="003858EE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Nízkoprahové zařízení pro děti a mládež v</w:t>
      </w:r>
      <w:r w:rsidR="00784F7B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 </w:t>
      </w:r>
      <w:r w:rsidR="003858EE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Prostějově</w:t>
      </w:r>
    </w:p>
    <w:p w14:paraId="0D408C82" w14:textId="2BB0F537" w:rsidR="00EF1D9D" w:rsidRPr="00E64B5C" w:rsidRDefault="00110227" w:rsidP="00EF1D9D">
      <w:pPr>
        <w:spacing w:line="288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Svatoplukova 29</w:t>
      </w:r>
      <w:r w:rsidR="00EF1D9D" w:rsidRPr="00E64B5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, Prostějov 796 01 </w:t>
      </w:r>
    </w:p>
    <w:p w14:paraId="005AFE32" w14:textId="6A2A4E71" w:rsidR="00E43A11" w:rsidRPr="004140F2" w:rsidRDefault="00EF1D9D" w:rsidP="004140F2">
      <w:pPr>
        <w:spacing w:line="288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E64B5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www.podaneruce.cz</w:t>
      </w:r>
    </w:p>
    <w:sectPr w:rsidR="00E43A11" w:rsidRPr="004140F2" w:rsidSect="006B2B82">
      <w:footerReference w:type="default" r:id="rId11"/>
      <w:headerReference w:type="first" r:id="rId12"/>
      <w:footerReference w:type="first" r:id="rId13"/>
      <w:pgSz w:w="11906" w:h="16838" w:code="9"/>
      <w:pgMar w:top="1077" w:right="1134" w:bottom="1985" w:left="1134" w:header="56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210C" w14:textId="77777777" w:rsidR="00941C87" w:rsidRDefault="00941C87" w:rsidP="006A1274">
      <w:pPr>
        <w:spacing w:line="240" w:lineRule="auto"/>
      </w:pPr>
      <w:r>
        <w:separator/>
      </w:r>
    </w:p>
  </w:endnote>
  <w:endnote w:type="continuationSeparator" w:id="0">
    <w:p w14:paraId="696F0014" w14:textId="77777777" w:rsidR="00941C87" w:rsidRDefault="00941C87" w:rsidP="006A1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4"/>
      <w:gridCol w:w="2948"/>
      <w:gridCol w:w="567"/>
      <w:gridCol w:w="1871"/>
      <w:gridCol w:w="1418"/>
      <w:gridCol w:w="2381"/>
    </w:tblGrid>
    <w:tr w:rsidR="002D6761" w14:paraId="34870DC5" w14:textId="77777777" w:rsidTr="00942700">
      <w:tc>
        <w:tcPr>
          <w:tcW w:w="624" w:type="dxa"/>
        </w:tcPr>
        <w:p w14:paraId="6849A120" w14:textId="77777777" w:rsidR="002D6761" w:rsidRPr="00010D28" w:rsidRDefault="002D6761" w:rsidP="002D6761">
          <w:pPr>
            <w:pStyle w:val="Zpat"/>
            <w:rPr>
              <w:b/>
            </w:rPr>
          </w:pPr>
          <w:r w:rsidRPr="00010D28">
            <w:rPr>
              <w:b/>
            </w:rPr>
            <w:t>Adresa:</w:t>
          </w:r>
        </w:p>
      </w:tc>
      <w:tc>
        <w:tcPr>
          <w:tcW w:w="2948" w:type="dxa"/>
        </w:tcPr>
        <w:p w14:paraId="6BB7284E" w14:textId="77777777" w:rsidR="002D6761" w:rsidRPr="00B95EF5" w:rsidRDefault="002D6761" w:rsidP="002D6761">
          <w:pPr>
            <w:pStyle w:val="Zpat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Společnost</w:t>
          </w:r>
        </w:p>
      </w:tc>
      <w:tc>
        <w:tcPr>
          <w:tcW w:w="567" w:type="dxa"/>
        </w:tcPr>
        <w:p w14:paraId="6C9236D0" w14:textId="77777777" w:rsidR="002D6761" w:rsidRPr="00010D28" w:rsidRDefault="002D6761" w:rsidP="002D6761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T:</w:t>
          </w:r>
        </w:p>
      </w:tc>
      <w:tc>
        <w:tcPr>
          <w:tcW w:w="1871" w:type="dxa"/>
        </w:tcPr>
        <w:p w14:paraId="404DBAC8" w14:textId="77777777" w:rsidR="002D6761" w:rsidRPr="00B95EF5" w:rsidRDefault="002D6761" w:rsidP="002D6761">
          <w:pPr>
            <w:pStyle w:val="Zpat"/>
            <w:ind w:left="142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+420 545 247 535</w:t>
          </w:r>
        </w:p>
      </w:tc>
      <w:tc>
        <w:tcPr>
          <w:tcW w:w="1418" w:type="dxa"/>
        </w:tcPr>
        <w:p w14:paraId="01034FD2" w14:textId="77777777" w:rsidR="002D6761" w:rsidRPr="00010D28" w:rsidRDefault="002D6761" w:rsidP="002D6761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Bankovní spojení:</w:t>
          </w:r>
        </w:p>
      </w:tc>
      <w:tc>
        <w:tcPr>
          <w:tcW w:w="2381" w:type="dxa"/>
        </w:tcPr>
        <w:p w14:paraId="7719D180" w14:textId="77777777" w:rsidR="002D6761" w:rsidRPr="00B95EF5" w:rsidRDefault="002D6761" w:rsidP="002D6761">
          <w:pPr>
            <w:pStyle w:val="Zpat"/>
            <w:ind w:left="113"/>
            <w:rPr>
              <w:color w:val="000000" w:themeColor="text1"/>
            </w:rPr>
          </w:pPr>
          <w:proofErr w:type="spellStart"/>
          <w:r w:rsidRPr="00B95EF5">
            <w:rPr>
              <w:color w:val="000000" w:themeColor="text1"/>
            </w:rPr>
            <w:t>Oberbank</w:t>
          </w:r>
          <w:proofErr w:type="spellEnd"/>
          <w:r w:rsidRPr="00B95EF5">
            <w:rPr>
              <w:color w:val="000000" w:themeColor="text1"/>
            </w:rPr>
            <w:t xml:space="preserve"> AG 2231107576/8040</w:t>
          </w:r>
        </w:p>
      </w:tc>
    </w:tr>
    <w:tr w:rsidR="002D6761" w14:paraId="04BEB36B" w14:textId="77777777" w:rsidTr="00942700">
      <w:tc>
        <w:tcPr>
          <w:tcW w:w="624" w:type="dxa"/>
        </w:tcPr>
        <w:p w14:paraId="3C27FDBB" w14:textId="77777777" w:rsidR="002D6761" w:rsidRDefault="002D6761" w:rsidP="002D6761">
          <w:pPr>
            <w:pStyle w:val="Zpat"/>
          </w:pPr>
        </w:p>
      </w:tc>
      <w:tc>
        <w:tcPr>
          <w:tcW w:w="2948" w:type="dxa"/>
        </w:tcPr>
        <w:p w14:paraId="653DCD7E" w14:textId="77777777" w:rsidR="002D6761" w:rsidRPr="00B95EF5" w:rsidRDefault="00F47CE2" w:rsidP="002D6761">
          <w:pPr>
            <w:pStyle w:val="Zpat"/>
            <w:rPr>
              <w:color w:val="000000" w:themeColor="text1"/>
            </w:rPr>
          </w:pPr>
          <w:r>
            <w:rPr>
              <w:color w:val="000000" w:themeColor="text1"/>
            </w:rPr>
            <w:t>Podané ruce o.p.</w:t>
          </w:r>
          <w:r w:rsidR="002D6761" w:rsidRPr="00B95EF5">
            <w:rPr>
              <w:color w:val="000000" w:themeColor="text1"/>
            </w:rPr>
            <w:t>s.</w:t>
          </w:r>
        </w:p>
      </w:tc>
      <w:tc>
        <w:tcPr>
          <w:tcW w:w="567" w:type="dxa"/>
        </w:tcPr>
        <w:p w14:paraId="0F013D75" w14:textId="77777777" w:rsidR="002D6761" w:rsidRPr="00010D28" w:rsidRDefault="002D6761" w:rsidP="002D6761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M:</w:t>
          </w:r>
        </w:p>
      </w:tc>
      <w:tc>
        <w:tcPr>
          <w:tcW w:w="1871" w:type="dxa"/>
        </w:tcPr>
        <w:p w14:paraId="3D9F6D72" w14:textId="77777777" w:rsidR="002D6761" w:rsidRPr="00B95EF5" w:rsidRDefault="002D6761" w:rsidP="002D6761">
          <w:pPr>
            <w:pStyle w:val="Zpat"/>
            <w:ind w:left="142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+420 777 916 285</w:t>
          </w:r>
        </w:p>
      </w:tc>
      <w:tc>
        <w:tcPr>
          <w:tcW w:w="1418" w:type="dxa"/>
        </w:tcPr>
        <w:p w14:paraId="2836943E" w14:textId="77777777" w:rsidR="002D6761" w:rsidRPr="00010D28" w:rsidRDefault="002D6761" w:rsidP="002D6761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DIČ:</w:t>
          </w:r>
        </w:p>
      </w:tc>
      <w:tc>
        <w:tcPr>
          <w:tcW w:w="2381" w:type="dxa"/>
        </w:tcPr>
        <w:p w14:paraId="50E1E298" w14:textId="77777777" w:rsidR="002D6761" w:rsidRPr="00B95EF5" w:rsidRDefault="002D6761" w:rsidP="002D6761">
          <w:pPr>
            <w:pStyle w:val="Zpat"/>
            <w:ind w:left="113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CZ60557621</w:t>
          </w:r>
        </w:p>
      </w:tc>
    </w:tr>
    <w:tr w:rsidR="002D6761" w14:paraId="21480CB2" w14:textId="77777777" w:rsidTr="00942700">
      <w:tc>
        <w:tcPr>
          <w:tcW w:w="624" w:type="dxa"/>
        </w:tcPr>
        <w:p w14:paraId="22F5CD50" w14:textId="77777777" w:rsidR="002D6761" w:rsidRDefault="002D6761" w:rsidP="002D6761">
          <w:pPr>
            <w:pStyle w:val="Zpat"/>
          </w:pPr>
        </w:p>
      </w:tc>
      <w:tc>
        <w:tcPr>
          <w:tcW w:w="2948" w:type="dxa"/>
        </w:tcPr>
        <w:p w14:paraId="4AD24DCE" w14:textId="77777777" w:rsidR="002D6761" w:rsidRPr="00B95EF5" w:rsidRDefault="004225C6" w:rsidP="002D6761">
          <w:pPr>
            <w:pStyle w:val="Zpat"/>
            <w:rPr>
              <w:color w:val="000000" w:themeColor="text1"/>
            </w:rPr>
          </w:pPr>
          <w:r>
            <w:rPr>
              <w:color w:val="000000" w:themeColor="text1"/>
            </w:rPr>
            <w:t>Vídeňská 3, 639</w:t>
          </w:r>
          <w:r w:rsidR="002D6761" w:rsidRPr="00B95EF5">
            <w:rPr>
              <w:color w:val="000000" w:themeColor="text1"/>
            </w:rPr>
            <w:t xml:space="preserve"> 00 Brno</w:t>
          </w:r>
        </w:p>
      </w:tc>
      <w:tc>
        <w:tcPr>
          <w:tcW w:w="567" w:type="dxa"/>
        </w:tcPr>
        <w:p w14:paraId="00FFA637" w14:textId="77777777" w:rsidR="002D6761" w:rsidRPr="00010D28" w:rsidRDefault="002D6761" w:rsidP="002D6761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E:</w:t>
          </w:r>
        </w:p>
      </w:tc>
      <w:tc>
        <w:tcPr>
          <w:tcW w:w="1871" w:type="dxa"/>
        </w:tcPr>
        <w:p w14:paraId="6A983F4E" w14:textId="77777777" w:rsidR="002D6761" w:rsidRPr="00B95EF5" w:rsidRDefault="002D6761" w:rsidP="002D6761">
          <w:pPr>
            <w:pStyle w:val="Zpat"/>
            <w:ind w:left="142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info@podaneruce.cz</w:t>
          </w:r>
        </w:p>
      </w:tc>
      <w:tc>
        <w:tcPr>
          <w:tcW w:w="1418" w:type="dxa"/>
        </w:tcPr>
        <w:p w14:paraId="6DC17D6F" w14:textId="77777777" w:rsidR="002D6761" w:rsidRPr="00010D28" w:rsidRDefault="002D6761" w:rsidP="002D6761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IČO:</w:t>
          </w:r>
        </w:p>
      </w:tc>
      <w:tc>
        <w:tcPr>
          <w:tcW w:w="2381" w:type="dxa"/>
        </w:tcPr>
        <w:p w14:paraId="32F5F86C" w14:textId="77777777" w:rsidR="002D6761" w:rsidRPr="00B95EF5" w:rsidRDefault="002D6761" w:rsidP="002D6761">
          <w:pPr>
            <w:pStyle w:val="Zpat"/>
            <w:ind w:left="113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60557621</w:t>
          </w:r>
        </w:p>
      </w:tc>
    </w:tr>
  </w:tbl>
  <w:p w14:paraId="641BCAC0" w14:textId="77777777" w:rsidR="002D6761" w:rsidRDefault="002D6761" w:rsidP="002D67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4"/>
      <w:gridCol w:w="2948"/>
      <w:gridCol w:w="567"/>
      <w:gridCol w:w="1871"/>
      <w:gridCol w:w="1418"/>
      <w:gridCol w:w="2495"/>
    </w:tblGrid>
    <w:tr w:rsidR="00CD42C4" w14:paraId="082B2DF5" w14:textId="77777777" w:rsidTr="00E52EFF">
      <w:tc>
        <w:tcPr>
          <w:tcW w:w="624" w:type="dxa"/>
        </w:tcPr>
        <w:p w14:paraId="06AF711F" w14:textId="77777777" w:rsidR="00CD42C4" w:rsidRPr="00010D28" w:rsidRDefault="00CD42C4">
          <w:pPr>
            <w:pStyle w:val="Zpat"/>
            <w:rPr>
              <w:b/>
            </w:rPr>
          </w:pPr>
          <w:r w:rsidRPr="00010D28">
            <w:rPr>
              <w:b/>
            </w:rPr>
            <w:t>Adresa:</w:t>
          </w:r>
        </w:p>
      </w:tc>
      <w:tc>
        <w:tcPr>
          <w:tcW w:w="2948" w:type="dxa"/>
        </w:tcPr>
        <w:p w14:paraId="139368F6" w14:textId="77777777" w:rsidR="00CD42C4" w:rsidRPr="00B95EF5" w:rsidRDefault="00CD42C4">
          <w:pPr>
            <w:pStyle w:val="Zpat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Společnost</w:t>
          </w:r>
        </w:p>
      </w:tc>
      <w:tc>
        <w:tcPr>
          <w:tcW w:w="567" w:type="dxa"/>
        </w:tcPr>
        <w:p w14:paraId="192E6FC6" w14:textId="77777777" w:rsidR="00CD42C4" w:rsidRPr="00010D28" w:rsidRDefault="00CD42C4" w:rsidP="003E18FB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T:</w:t>
          </w:r>
        </w:p>
      </w:tc>
      <w:tc>
        <w:tcPr>
          <w:tcW w:w="1871" w:type="dxa"/>
        </w:tcPr>
        <w:p w14:paraId="2582C092" w14:textId="77777777" w:rsidR="00CD42C4" w:rsidRPr="00B95EF5" w:rsidRDefault="00CD42C4" w:rsidP="0094596A">
          <w:pPr>
            <w:pStyle w:val="Zpat"/>
            <w:ind w:left="142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+420 545 247 535</w:t>
          </w:r>
        </w:p>
      </w:tc>
      <w:tc>
        <w:tcPr>
          <w:tcW w:w="1418" w:type="dxa"/>
        </w:tcPr>
        <w:p w14:paraId="24225903" w14:textId="77777777" w:rsidR="00CD42C4" w:rsidRPr="00010D28" w:rsidRDefault="00BC40BD" w:rsidP="003E18FB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Bankovní spojení:</w:t>
          </w:r>
        </w:p>
      </w:tc>
      <w:tc>
        <w:tcPr>
          <w:tcW w:w="2495" w:type="dxa"/>
        </w:tcPr>
        <w:p w14:paraId="54BD95DD" w14:textId="77777777" w:rsidR="00CD42C4" w:rsidRPr="00B95EF5" w:rsidRDefault="00E52EFF" w:rsidP="0094596A">
          <w:pPr>
            <w:pStyle w:val="Zpat"/>
            <w:ind w:left="113"/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>Oberbank</w:t>
          </w:r>
          <w:proofErr w:type="spellEnd"/>
          <w:r>
            <w:rPr>
              <w:color w:val="000000" w:themeColor="text1"/>
            </w:rPr>
            <w:t xml:space="preserve"> AG </w:t>
          </w:r>
          <w:r w:rsidR="007B34C5" w:rsidRPr="00B95EF5">
            <w:rPr>
              <w:color w:val="000000" w:themeColor="text1"/>
            </w:rPr>
            <w:t>2231107576/8040</w:t>
          </w:r>
        </w:p>
      </w:tc>
    </w:tr>
    <w:tr w:rsidR="00CD42C4" w14:paraId="686D90CD" w14:textId="77777777" w:rsidTr="00E52EFF">
      <w:tc>
        <w:tcPr>
          <w:tcW w:w="624" w:type="dxa"/>
        </w:tcPr>
        <w:p w14:paraId="7B8ECE57" w14:textId="77777777" w:rsidR="00CD42C4" w:rsidRDefault="00CD42C4">
          <w:pPr>
            <w:pStyle w:val="Zpat"/>
          </w:pPr>
        </w:p>
      </w:tc>
      <w:tc>
        <w:tcPr>
          <w:tcW w:w="2948" w:type="dxa"/>
        </w:tcPr>
        <w:p w14:paraId="308EE49B" w14:textId="77777777" w:rsidR="00CD42C4" w:rsidRPr="00B95EF5" w:rsidRDefault="00F47CE2">
          <w:pPr>
            <w:pStyle w:val="Zpat"/>
            <w:rPr>
              <w:color w:val="000000" w:themeColor="text1"/>
            </w:rPr>
          </w:pPr>
          <w:r>
            <w:rPr>
              <w:color w:val="000000" w:themeColor="text1"/>
            </w:rPr>
            <w:t>Podané ruce o.p.</w:t>
          </w:r>
          <w:r w:rsidR="00CD42C4" w:rsidRPr="00B95EF5">
            <w:rPr>
              <w:color w:val="000000" w:themeColor="text1"/>
            </w:rPr>
            <w:t>s.</w:t>
          </w:r>
        </w:p>
      </w:tc>
      <w:tc>
        <w:tcPr>
          <w:tcW w:w="567" w:type="dxa"/>
        </w:tcPr>
        <w:p w14:paraId="74E4D1AB" w14:textId="77777777" w:rsidR="00CD42C4" w:rsidRPr="00010D28" w:rsidRDefault="00CD42C4" w:rsidP="003E18FB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M:</w:t>
          </w:r>
        </w:p>
      </w:tc>
      <w:tc>
        <w:tcPr>
          <w:tcW w:w="1871" w:type="dxa"/>
        </w:tcPr>
        <w:p w14:paraId="094C7247" w14:textId="77777777" w:rsidR="00CD42C4" w:rsidRPr="00B95EF5" w:rsidRDefault="00CD42C4" w:rsidP="0094596A">
          <w:pPr>
            <w:pStyle w:val="Zpat"/>
            <w:ind w:left="142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+420 777 916 285</w:t>
          </w:r>
        </w:p>
      </w:tc>
      <w:tc>
        <w:tcPr>
          <w:tcW w:w="1418" w:type="dxa"/>
        </w:tcPr>
        <w:p w14:paraId="54C8C9A9" w14:textId="77777777" w:rsidR="00CD42C4" w:rsidRPr="00010D28" w:rsidRDefault="005C377F" w:rsidP="003E18FB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DIČ:</w:t>
          </w:r>
        </w:p>
      </w:tc>
      <w:tc>
        <w:tcPr>
          <w:tcW w:w="2495" w:type="dxa"/>
        </w:tcPr>
        <w:p w14:paraId="35ED3741" w14:textId="77777777" w:rsidR="00CD42C4" w:rsidRPr="00B95EF5" w:rsidRDefault="007B34C5" w:rsidP="0094596A">
          <w:pPr>
            <w:pStyle w:val="Zpat"/>
            <w:ind w:left="113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CZ60557621</w:t>
          </w:r>
        </w:p>
      </w:tc>
    </w:tr>
    <w:tr w:rsidR="00CD42C4" w14:paraId="15C6209E" w14:textId="77777777" w:rsidTr="00E52EFF">
      <w:tc>
        <w:tcPr>
          <w:tcW w:w="624" w:type="dxa"/>
        </w:tcPr>
        <w:p w14:paraId="4E5900A8" w14:textId="77777777" w:rsidR="00CD42C4" w:rsidRDefault="00CD42C4">
          <w:pPr>
            <w:pStyle w:val="Zpat"/>
          </w:pPr>
        </w:p>
      </w:tc>
      <w:tc>
        <w:tcPr>
          <w:tcW w:w="2948" w:type="dxa"/>
        </w:tcPr>
        <w:p w14:paraId="477B145B" w14:textId="77777777" w:rsidR="00CD42C4" w:rsidRPr="00B95EF5" w:rsidRDefault="004225C6" w:rsidP="004225C6">
          <w:pPr>
            <w:pStyle w:val="Zpat"/>
            <w:rPr>
              <w:color w:val="000000" w:themeColor="text1"/>
            </w:rPr>
          </w:pPr>
          <w:r>
            <w:rPr>
              <w:color w:val="000000" w:themeColor="text1"/>
            </w:rPr>
            <w:t>Vídeňská</w:t>
          </w:r>
          <w:r w:rsidR="00CD42C4" w:rsidRPr="00B95EF5">
            <w:rPr>
              <w:color w:val="000000" w:themeColor="text1"/>
            </w:rPr>
            <w:t xml:space="preserve"> </w:t>
          </w:r>
          <w:r>
            <w:rPr>
              <w:color w:val="000000" w:themeColor="text1"/>
            </w:rPr>
            <w:t>3, 639</w:t>
          </w:r>
          <w:r w:rsidR="00CD42C4" w:rsidRPr="00B95EF5">
            <w:rPr>
              <w:color w:val="000000" w:themeColor="text1"/>
            </w:rPr>
            <w:t xml:space="preserve"> 00 Brno</w:t>
          </w:r>
        </w:p>
      </w:tc>
      <w:tc>
        <w:tcPr>
          <w:tcW w:w="567" w:type="dxa"/>
        </w:tcPr>
        <w:p w14:paraId="57C8D367" w14:textId="77777777" w:rsidR="00CD42C4" w:rsidRPr="00010D28" w:rsidRDefault="00CD42C4" w:rsidP="003E18FB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E:</w:t>
          </w:r>
        </w:p>
      </w:tc>
      <w:tc>
        <w:tcPr>
          <w:tcW w:w="1871" w:type="dxa"/>
        </w:tcPr>
        <w:p w14:paraId="4E630948" w14:textId="77777777" w:rsidR="00CD42C4" w:rsidRPr="00B95EF5" w:rsidRDefault="00CD42C4" w:rsidP="0094596A">
          <w:pPr>
            <w:pStyle w:val="Zpat"/>
            <w:ind w:left="142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info@podaneruce.cz</w:t>
          </w:r>
        </w:p>
      </w:tc>
      <w:tc>
        <w:tcPr>
          <w:tcW w:w="1418" w:type="dxa"/>
        </w:tcPr>
        <w:p w14:paraId="4867FA74" w14:textId="77777777" w:rsidR="00CD42C4" w:rsidRPr="00010D28" w:rsidRDefault="005C377F" w:rsidP="003E18FB">
          <w:pPr>
            <w:pStyle w:val="Zpat"/>
            <w:jc w:val="right"/>
            <w:rPr>
              <w:b/>
            </w:rPr>
          </w:pPr>
          <w:r w:rsidRPr="00010D28">
            <w:rPr>
              <w:b/>
            </w:rPr>
            <w:t>IČO:</w:t>
          </w:r>
        </w:p>
      </w:tc>
      <w:tc>
        <w:tcPr>
          <w:tcW w:w="2495" w:type="dxa"/>
        </w:tcPr>
        <w:p w14:paraId="5800122D" w14:textId="77777777" w:rsidR="00CD42C4" w:rsidRPr="00B95EF5" w:rsidRDefault="007B34C5" w:rsidP="0094596A">
          <w:pPr>
            <w:pStyle w:val="Zpat"/>
            <w:ind w:left="113"/>
            <w:rPr>
              <w:color w:val="000000" w:themeColor="text1"/>
            </w:rPr>
          </w:pPr>
          <w:r w:rsidRPr="00B95EF5">
            <w:rPr>
              <w:color w:val="000000" w:themeColor="text1"/>
            </w:rPr>
            <w:t>60557621</w:t>
          </w:r>
        </w:p>
      </w:tc>
    </w:tr>
  </w:tbl>
  <w:p w14:paraId="6CDDFFD3" w14:textId="77777777" w:rsidR="00CD42C4" w:rsidRDefault="00CD42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2CB9" w14:textId="77777777" w:rsidR="00941C87" w:rsidRDefault="00941C87" w:rsidP="006A1274">
      <w:pPr>
        <w:spacing w:line="240" w:lineRule="auto"/>
      </w:pPr>
      <w:r>
        <w:separator/>
      </w:r>
    </w:p>
  </w:footnote>
  <w:footnote w:type="continuationSeparator" w:id="0">
    <w:p w14:paraId="1AEA91F5" w14:textId="77777777" w:rsidR="00941C87" w:rsidRDefault="00941C87" w:rsidP="006A1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81D1" w14:textId="77777777" w:rsidR="006A1274" w:rsidRDefault="00CD42C4">
    <w:pPr>
      <w:pStyle w:val="Zhlav"/>
    </w:pPr>
    <w:r>
      <w:rPr>
        <w:noProof/>
        <w:lang w:eastAsia="cs-CZ"/>
      </w:rPr>
      <w:drawing>
        <wp:anchor distT="0" distB="756285" distL="114300" distR="114300" simplePos="0" relativeHeight="251660288" behindDoc="1" locked="1" layoutInCell="1" allowOverlap="1" wp14:anchorId="71A5DD22" wp14:editId="03215E69">
          <wp:simplePos x="0" y="0"/>
          <wp:positionH relativeFrom="page">
            <wp:posOffset>716280</wp:posOffset>
          </wp:positionH>
          <wp:positionV relativeFrom="page">
            <wp:posOffset>724395</wp:posOffset>
          </wp:positionV>
          <wp:extent cx="6120000" cy="900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F55"/>
    <w:multiLevelType w:val="multilevel"/>
    <w:tmpl w:val="69BC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45865"/>
    <w:multiLevelType w:val="multilevel"/>
    <w:tmpl w:val="E554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E63E0"/>
    <w:multiLevelType w:val="multilevel"/>
    <w:tmpl w:val="C538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B8E39EF"/>
    <w:multiLevelType w:val="hybridMultilevel"/>
    <w:tmpl w:val="7E864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31879"/>
    <w:multiLevelType w:val="multilevel"/>
    <w:tmpl w:val="F960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B4CB3"/>
    <w:multiLevelType w:val="multilevel"/>
    <w:tmpl w:val="506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4E54667"/>
    <w:multiLevelType w:val="multilevel"/>
    <w:tmpl w:val="33B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725712657">
    <w:abstractNumId w:val="3"/>
  </w:num>
  <w:num w:numId="2" w16cid:durableId="1028290258">
    <w:abstractNumId w:val="2"/>
  </w:num>
  <w:num w:numId="3" w16cid:durableId="474686546">
    <w:abstractNumId w:val="6"/>
  </w:num>
  <w:num w:numId="4" w16cid:durableId="862747031">
    <w:abstractNumId w:val="5"/>
  </w:num>
  <w:num w:numId="5" w16cid:durableId="1252592139">
    <w:abstractNumId w:val="4"/>
  </w:num>
  <w:num w:numId="6" w16cid:durableId="1681394426">
    <w:abstractNumId w:val="0"/>
  </w:num>
  <w:num w:numId="7" w16cid:durableId="84483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0A"/>
    <w:rsid w:val="00010D28"/>
    <w:rsid w:val="00041778"/>
    <w:rsid w:val="00086CBD"/>
    <w:rsid w:val="000A7CC9"/>
    <w:rsid w:val="000F720A"/>
    <w:rsid w:val="00110227"/>
    <w:rsid w:val="00167C5F"/>
    <w:rsid w:val="001B2605"/>
    <w:rsid w:val="001B289D"/>
    <w:rsid w:val="00284095"/>
    <w:rsid w:val="00287E72"/>
    <w:rsid w:val="00292AD8"/>
    <w:rsid w:val="00293F6B"/>
    <w:rsid w:val="002D0E99"/>
    <w:rsid w:val="002D6761"/>
    <w:rsid w:val="002E3E6C"/>
    <w:rsid w:val="002F3D10"/>
    <w:rsid w:val="00336EC4"/>
    <w:rsid w:val="00353311"/>
    <w:rsid w:val="003858EE"/>
    <w:rsid w:val="003E18FB"/>
    <w:rsid w:val="004140F2"/>
    <w:rsid w:val="004167F4"/>
    <w:rsid w:val="004225C6"/>
    <w:rsid w:val="00446E84"/>
    <w:rsid w:val="004D6498"/>
    <w:rsid w:val="004D6EC2"/>
    <w:rsid w:val="0051355D"/>
    <w:rsid w:val="005B55F1"/>
    <w:rsid w:val="005B5DCE"/>
    <w:rsid w:val="005C377F"/>
    <w:rsid w:val="005C7F4E"/>
    <w:rsid w:val="005E1EF5"/>
    <w:rsid w:val="0067538E"/>
    <w:rsid w:val="00680ACA"/>
    <w:rsid w:val="006A1274"/>
    <w:rsid w:val="006B2B82"/>
    <w:rsid w:val="006F7191"/>
    <w:rsid w:val="0070054B"/>
    <w:rsid w:val="00730A84"/>
    <w:rsid w:val="00744B0B"/>
    <w:rsid w:val="00754AF3"/>
    <w:rsid w:val="00784F7B"/>
    <w:rsid w:val="007B34C5"/>
    <w:rsid w:val="007D1594"/>
    <w:rsid w:val="007E45DF"/>
    <w:rsid w:val="00833877"/>
    <w:rsid w:val="00870DDC"/>
    <w:rsid w:val="00910DB2"/>
    <w:rsid w:val="00940593"/>
    <w:rsid w:val="00941C87"/>
    <w:rsid w:val="0094596A"/>
    <w:rsid w:val="009846C3"/>
    <w:rsid w:val="009B5D0D"/>
    <w:rsid w:val="009B6C0C"/>
    <w:rsid w:val="009E240A"/>
    <w:rsid w:val="00A23751"/>
    <w:rsid w:val="00A52745"/>
    <w:rsid w:val="00A7658D"/>
    <w:rsid w:val="00B22771"/>
    <w:rsid w:val="00B57227"/>
    <w:rsid w:val="00B64704"/>
    <w:rsid w:val="00B75417"/>
    <w:rsid w:val="00B75A55"/>
    <w:rsid w:val="00B95EF5"/>
    <w:rsid w:val="00BA7A5B"/>
    <w:rsid w:val="00BC40BD"/>
    <w:rsid w:val="00BE2D75"/>
    <w:rsid w:val="00C11EA4"/>
    <w:rsid w:val="00CB0956"/>
    <w:rsid w:val="00CB35F3"/>
    <w:rsid w:val="00CB70A5"/>
    <w:rsid w:val="00CD42C4"/>
    <w:rsid w:val="00D07347"/>
    <w:rsid w:val="00D2610C"/>
    <w:rsid w:val="00D657D1"/>
    <w:rsid w:val="00DA0B2E"/>
    <w:rsid w:val="00DA2932"/>
    <w:rsid w:val="00DF2353"/>
    <w:rsid w:val="00DF3A83"/>
    <w:rsid w:val="00E1579E"/>
    <w:rsid w:val="00E43A11"/>
    <w:rsid w:val="00E52EFF"/>
    <w:rsid w:val="00E64B5C"/>
    <w:rsid w:val="00EE68CC"/>
    <w:rsid w:val="00EF1D9D"/>
    <w:rsid w:val="00F13128"/>
    <w:rsid w:val="00F47CE2"/>
    <w:rsid w:val="00F73B90"/>
    <w:rsid w:val="00FC71AA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777BD4"/>
  <w15:docId w15:val="{A5811B88-868F-4273-965D-CE5D96E1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877"/>
    <w:pPr>
      <w:spacing w:after="0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A527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77A9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2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77A9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527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1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527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77A90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527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A9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27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274"/>
    <w:rPr>
      <w:rFonts w:ascii="Open Sans" w:hAnsi="Open Sans"/>
    </w:rPr>
  </w:style>
  <w:style w:type="paragraph" w:styleId="Zpat">
    <w:name w:val="footer"/>
    <w:basedOn w:val="Normln"/>
    <w:link w:val="ZpatChar"/>
    <w:uiPriority w:val="99"/>
    <w:unhideWhenUsed/>
    <w:rsid w:val="00B95EF5"/>
    <w:pPr>
      <w:tabs>
        <w:tab w:val="center" w:pos="4536"/>
        <w:tab w:val="right" w:pos="9072"/>
      </w:tabs>
      <w:spacing w:line="300" w:lineRule="auto"/>
    </w:pPr>
    <w:rPr>
      <w:color w:val="83A1B4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95EF5"/>
    <w:rPr>
      <w:rFonts w:ascii="Open Sans" w:hAnsi="Open Sans"/>
      <w:color w:val="83A1B4" w:themeColor="accent1"/>
      <w:sz w:val="14"/>
    </w:rPr>
  </w:style>
  <w:style w:type="table" w:styleId="Mkatabulky">
    <w:name w:val="Table Grid"/>
    <w:basedOn w:val="Normlntabulka"/>
    <w:uiPriority w:val="39"/>
    <w:rsid w:val="00CD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5B5DCE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5DCE"/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52745"/>
    <w:rPr>
      <w:rFonts w:asciiTheme="majorHAnsi" w:eastAsiaTheme="majorEastAsia" w:hAnsiTheme="majorHAnsi" w:cstheme="majorBidi"/>
      <w:color w:val="577A90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52745"/>
    <w:rPr>
      <w:rFonts w:asciiTheme="majorHAnsi" w:eastAsiaTheme="majorEastAsia" w:hAnsiTheme="majorHAnsi" w:cstheme="majorBidi"/>
      <w:color w:val="577A90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52745"/>
    <w:rPr>
      <w:rFonts w:asciiTheme="majorHAnsi" w:eastAsiaTheme="majorEastAsia" w:hAnsiTheme="majorHAnsi" w:cstheme="majorBidi"/>
      <w:color w:val="3A51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52745"/>
    <w:rPr>
      <w:rFonts w:asciiTheme="majorHAnsi" w:eastAsiaTheme="majorEastAsia" w:hAnsiTheme="majorHAnsi" w:cstheme="majorBidi"/>
      <w:i/>
      <w:iCs/>
      <w:color w:val="577A90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A52745"/>
    <w:rPr>
      <w:rFonts w:asciiTheme="majorHAnsi" w:eastAsiaTheme="majorEastAsia" w:hAnsiTheme="majorHAnsi" w:cstheme="majorBidi"/>
      <w:color w:val="577A90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0F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0A"/>
    <w:pPr>
      <w:ind w:left="720"/>
      <w:contextualSpacing/>
    </w:pPr>
  </w:style>
  <w:style w:type="paragraph" w:styleId="Zkladntext">
    <w:name w:val="Body Text"/>
    <w:basedOn w:val="Normln"/>
    <w:link w:val="ZkladntextChar"/>
    <w:rsid w:val="00B64704"/>
    <w:pPr>
      <w:spacing w:after="140" w:line="288" w:lineRule="auto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rsid w:val="00B64704"/>
  </w:style>
  <w:style w:type="character" w:styleId="Hypertextovodkaz">
    <w:name w:val="Hyperlink"/>
    <w:basedOn w:val="Standardnpsmoodstavce"/>
    <w:uiPriority w:val="99"/>
    <w:unhideWhenUsed/>
    <w:rsid w:val="00B6470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umanova@podaneru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GA\2018_NOV&#201;\Hlavickovy_dopisni_papir_&#353;ablony\SPR_dopisni_V1_bar.dotx" TargetMode="External"/></Relationships>
</file>

<file path=word/theme/theme1.xml><?xml version="1.0" encoding="utf-8"?>
<a:theme xmlns:a="http://schemas.openxmlformats.org/drawingml/2006/main" name="Motiv Office">
  <a:themeElements>
    <a:clrScheme name="Podane_ru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A1B4"/>
      </a:accent1>
      <a:accent2>
        <a:srgbClr val="B0A1A1"/>
      </a:accent2>
      <a:accent3>
        <a:srgbClr val="CB830B"/>
      </a:accent3>
      <a:accent4>
        <a:srgbClr val="715A38"/>
      </a:accent4>
      <a:accent5>
        <a:srgbClr val="B38E5C"/>
      </a:accent5>
      <a:accent6>
        <a:srgbClr val="7C897F"/>
      </a:accent6>
      <a:hlink>
        <a:srgbClr val="0563C1"/>
      </a:hlink>
      <a:folHlink>
        <a:srgbClr val="954F72"/>
      </a:folHlink>
    </a:clrScheme>
    <a:fontScheme name="podane_ruc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2317103407241A57EEA66E9AF01F4" ma:contentTypeVersion="8" ma:contentTypeDescription="Vytvoří nový dokument" ma:contentTypeScope="" ma:versionID="34a50b9c2ad74f3220075e9ff7bec98c">
  <xsd:schema xmlns:xsd="http://www.w3.org/2001/XMLSchema" xmlns:xs="http://www.w3.org/2001/XMLSchema" xmlns:p="http://schemas.microsoft.com/office/2006/metadata/properties" xmlns:ns2="cd11d6fe-aadc-459b-bc49-da4f890509a9" xmlns:ns3="87438de2-5d7e-468d-bfb5-d1d4a5ed438e" targetNamespace="http://schemas.microsoft.com/office/2006/metadata/properties" ma:root="true" ma:fieldsID="491e6bd9aa99e64e1ed73dd34b1d7fa5" ns2:_="" ns3:_="">
    <xsd:import namespace="cd11d6fe-aadc-459b-bc49-da4f890509a9"/>
    <xsd:import namespace="87438de2-5d7e-468d-bfb5-d1d4a5ed43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1d6fe-aadc-459b-bc49-da4f89050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8de2-5d7e-468d-bfb5-d1d4a5ed4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A7341-C379-4F9A-9903-D06A44E62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1d6fe-aadc-459b-bc49-da4f890509a9"/>
    <ds:schemaRef ds:uri="87438de2-5d7e-468d-bfb5-d1d4a5ed4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22B2D-4B8A-4BD1-ADE1-7D21C9B33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EF091-2EC8-40F0-B711-653E1EDAB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SPR_dopisni_V1_bar.dotx</Template>
  <TotalTime>13</TotalTime>
  <Pages>3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asistentka@podaneruce.cz</cp:lastModifiedBy>
  <cp:revision>3</cp:revision>
  <cp:lastPrinted>2018-01-30T01:09:00Z</cp:lastPrinted>
  <dcterms:created xsi:type="dcterms:W3CDTF">2023-10-16T13:17:00Z</dcterms:created>
  <dcterms:modified xsi:type="dcterms:W3CDTF">2023-11-30T10:43:00Z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0x0101004122317103407241A57EEA66E9AF01F4</vt:lpwstr>
  </property>
</Properties>
</file>